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257A9" w14:textId="77777777" w:rsidR="008E7447" w:rsidRDefault="00122AD6" w:rsidP="008E7447">
      <w:pPr>
        <w:jc w:val="center"/>
        <w:rPr>
          <w:sz w:val="28"/>
          <w:szCs w:val="32"/>
        </w:rPr>
      </w:pPr>
      <w:bookmarkStart w:id="0" w:name="_GoBack"/>
      <w:bookmarkEnd w:id="0"/>
      <w:r w:rsidRPr="00D12BC7">
        <w:rPr>
          <w:sz w:val="28"/>
          <w:szCs w:val="32"/>
        </w:rPr>
        <w:t>L’</w:t>
      </w:r>
      <w:r w:rsidR="005B5ED8" w:rsidRPr="00D12BC7">
        <w:rPr>
          <w:sz w:val="28"/>
          <w:szCs w:val="32"/>
        </w:rPr>
        <w:t xml:space="preserve">A2LFS, </w:t>
      </w:r>
      <w:r w:rsidRPr="00D12BC7">
        <w:rPr>
          <w:sz w:val="28"/>
          <w:szCs w:val="32"/>
        </w:rPr>
        <w:t>Association</w:t>
      </w:r>
      <w:r w:rsidR="005B5ED8" w:rsidRPr="00D12BC7">
        <w:rPr>
          <w:sz w:val="28"/>
          <w:szCs w:val="32"/>
        </w:rPr>
        <w:t xml:space="preserve"> reconnue d’utilité publique</w:t>
      </w:r>
      <w:r w:rsidR="00D12BC7" w:rsidRPr="00D12BC7">
        <w:rPr>
          <w:sz w:val="28"/>
          <w:szCs w:val="32"/>
        </w:rPr>
        <w:t>,</w:t>
      </w:r>
      <w:r w:rsidRPr="00D12BC7">
        <w:rPr>
          <w:sz w:val="28"/>
          <w:szCs w:val="32"/>
        </w:rPr>
        <w:t xml:space="preserve"> recrute </w:t>
      </w:r>
    </w:p>
    <w:p w14:paraId="2DAB45D4" w14:textId="7E4FED5F" w:rsidR="00122AD6" w:rsidRPr="008E7447" w:rsidRDefault="00115CDF" w:rsidP="008E7447">
      <w:pPr>
        <w:jc w:val="center"/>
        <w:rPr>
          <w:sz w:val="28"/>
          <w:szCs w:val="32"/>
        </w:rPr>
      </w:pPr>
      <w:r>
        <w:rPr>
          <w:b/>
          <w:sz w:val="28"/>
          <w:szCs w:val="32"/>
        </w:rPr>
        <w:t>p</w:t>
      </w:r>
      <w:r w:rsidR="00490A9E" w:rsidRPr="00D12BC7">
        <w:rPr>
          <w:b/>
          <w:sz w:val="28"/>
          <w:szCs w:val="32"/>
        </w:rPr>
        <w:t>our</w:t>
      </w:r>
      <w:r w:rsidR="00122AD6" w:rsidRPr="00D12BC7">
        <w:rPr>
          <w:b/>
          <w:sz w:val="28"/>
          <w:szCs w:val="32"/>
        </w:rPr>
        <w:t xml:space="preserve"> </w:t>
      </w:r>
      <w:r w:rsidR="00BF67BF" w:rsidRPr="00D12BC7">
        <w:rPr>
          <w:b/>
          <w:sz w:val="28"/>
          <w:szCs w:val="32"/>
        </w:rPr>
        <w:t>le C</w:t>
      </w:r>
      <w:r w:rsidR="002C0B56" w:rsidRPr="00D12BC7">
        <w:rPr>
          <w:b/>
          <w:sz w:val="28"/>
          <w:szCs w:val="32"/>
        </w:rPr>
        <w:t>omplexe Euroméditerranéen</w:t>
      </w:r>
    </w:p>
    <w:p w14:paraId="1EA29B54" w14:textId="77777777" w:rsidR="00122AD6" w:rsidRPr="002C0B56" w:rsidRDefault="00122AD6" w:rsidP="00122AD6">
      <w:pPr>
        <w:tabs>
          <w:tab w:val="left" w:pos="1230"/>
        </w:tabs>
        <w:rPr>
          <w:sz w:val="12"/>
        </w:rPr>
      </w:pPr>
    </w:p>
    <w:p w14:paraId="5F2D99AA" w14:textId="002D5CB1" w:rsidR="00122AD6" w:rsidRPr="008E7447" w:rsidRDefault="00515A1F" w:rsidP="008E7447">
      <w:pPr>
        <w:tabs>
          <w:tab w:val="left" w:pos="1230"/>
        </w:tabs>
        <w:jc w:val="center"/>
        <w:rPr>
          <w:b/>
          <w:sz w:val="29"/>
          <w:szCs w:val="29"/>
        </w:rPr>
      </w:pPr>
      <w:r w:rsidRPr="008E7447">
        <w:rPr>
          <w:b/>
          <w:sz w:val="29"/>
          <w:szCs w:val="29"/>
        </w:rPr>
        <w:t>Un</w:t>
      </w:r>
      <w:r w:rsidR="00122AD6" w:rsidRPr="008E7447">
        <w:rPr>
          <w:b/>
          <w:sz w:val="29"/>
          <w:szCs w:val="29"/>
        </w:rPr>
        <w:t xml:space="preserve"> </w:t>
      </w:r>
      <w:r w:rsidR="002C0B56" w:rsidRPr="008E7447">
        <w:rPr>
          <w:b/>
          <w:sz w:val="29"/>
          <w:szCs w:val="29"/>
        </w:rPr>
        <w:t xml:space="preserve">Responsable </w:t>
      </w:r>
      <w:r w:rsidR="007A7C89" w:rsidRPr="008E7447">
        <w:rPr>
          <w:b/>
          <w:sz w:val="29"/>
          <w:szCs w:val="29"/>
        </w:rPr>
        <w:t>coordonnateur de Vacances Adaptées Organisées</w:t>
      </w:r>
      <w:r w:rsidR="00064779" w:rsidRPr="008E7447">
        <w:rPr>
          <w:b/>
          <w:sz w:val="29"/>
          <w:szCs w:val="29"/>
        </w:rPr>
        <w:t xml:space="preserve"> (VAO)</w:t>
      </w:r>
      <w:r w:rsidR="008E7447" w:rsidRPr="008E7447">
        <w:rPr>
          <w:b/>
          <w:sz w:val="29"/>
          <w:szCs w:val="29"/>
        </w:rPr>
        <w:t xml:space="preserve"> (h/f)</w:t>
      </w:r>
    </w:p>
    <w:p w14:paraId="736CF8C7" w14:textId="77777777" w:rsidR="00122AD6" w:rsidRPr="0009428C" w:rsidRDefault="00122AD6" w:rsidP="00122AD6">
      <w:pPr>
        <w:tabs>
          <w:tab w:val="left" w:pos="1230"/>
        </w:tabs>
        <w:jc w:val="center"/>
        <w:rPr>
          <w:b/>
          <w:sz w:val="12"/>
          <w:szCs w:val="18"/>
        </w:rPr>
      </w:pPr>
    </w:p>
    <w:p w14:paraId="3690EB52" w14:textId="5F98CE21" w:rsidR="00122AD6" w:rsidRPr="008E7447" w:rsidRDefault="0058624D" w:rsidP="00515A1F">
      <w:pPr>
        <w:tabs>
          <w:tab w:val="left" w:pos="1230"/>
        </w:tabs>
        <w:spacing w:line="276" w:lineRule="auto"/>
        <w:jc w:val="center"/>
        <w:rPr>
          <w:b/>
          <w:sz w:val="28"/>
          <w:szCs w:val="32"/>
        </w:rPr>
      </w:pPr>
      <w:r w:rsidRPr="008E7447">
        <w:rPr>
          <w:b/>
          <w:sz w:val="28"/>
          <w:szCs w:val="32"/>
        </w:rPr>
        <w:t>CDI</w:t>
      </w:r>
      <w:r w:rsidR="00490A9E" w:rsidRPr="008E7447">
        <w:rPr>
          <w:b/>
          <w:sz w:val="28"/>
          <w:szCs w:val="32"/>
        </w:rPr>
        <w:t xml:space="preserve"> </w:t>
      </w:r>
      <w:r w:rsidR="00DA6134" w:rsidRPr="008E7447">
        <w:rPr>
          <w:b/>
          <w:sz w:val="28"/>
          <w:szCs w:val="32"/>
        </w:rPr>
        <w:t xml:space="preserve">- </w:t>
      </w:r>
      <w:r w:rsidR="00490A9E" w:rsidRPr="008E7447">
        <w:rPr>
          <w:b/>
          <w:sz w:val="28"/>
          <w:szCs w:val="32"/>
        </w:rPr>
        <w:t>T</w:t>
      </w:r>
      <w:r w:rsidR="00DA6134" w:rsidRPr="008E7447">
        <w:rPr>
          <w:b/>
          <w:sz w:val="28"/>
          <w:szCs w:val="32"/>
        </w:rPr>
        <w:t>emps</w:t>
      </w:r>
      <w:r w:rsidR="00490A9E" w:rsidRPr="008E7447">
        <w:rPr>
          <w:b/>
          <w:sz w:val="28"/>
          <w:szCs w:val="32"/>
        </w:rPr>
        <w:t xml:space="preserve"> P</w:t>
      </w:r>
      <w:r w:rsidR="00DA6134" w:rsidRPr="008E7447">
        <w:rPr>
          <w:b/>
          <w:sz w:val="28"/>
          <w:szCs w:val="32"/>
        </w:rPr>
        <w:t>lein</w:t>
      </w:r>
    </w:p>
    <w:p w14:paraId="5789BA20" w14:textId="2ECDFD57" w:rsidR="00122AD6" w:rsidRPr="008E7447" w:rsidRDefault="002C0B56" w:rsidP="00515A1F">
      <w:pPr>
        <w:tabs>
          <w:tab w:val="left" w:pos="1230"/>
        </w:tabs>
        <w:spacing w:line="276" w:lineRule="auto"/>
        <w:jc w:val="center"/>
        <w:rPr>
          <w:b/>
          <w:szCs w:val="28"/>
        </w:rPr>
      </w:pPr>
      <w:r w:rsidRPr="008E7447">
        <w:rPr>
          <w:b/>
          <w:szCs w:val="28"/>
        </w:rPr>
        <w:t>Convention de l’animation</w:t>
      </w:r>
    </w:p>
    <w:p w14:paraId="59B64E3E" w14:textId="77777777" w:rsidR="00122AD6" w:rsidRPr="006772A0" w:rsidRDefault="00122AD6" w:rsidP="00122AD6">
      <w:pPr>
        <w:tabs>
          <w:tab w:val="left" w:pos="1230"/>
        </w:tabs>
        <w:jc w:val="center"/>
        <w:rPr>
          <w:sz w:val="16"/>
          <w:szCs w:val="16"/>
        </w:rPr>
      </w:pPr>
    </w:p>
    <w:p w14:paraId="0899FDA8" w14:textId="35D68C57" w:rsidR="002C0B56" w:rsidRPr="006772A0" w:rsidRDefault="002C0B56" w:rsidP="00BF67BF">
      <w:pPr>
        <w:jc w:val="both"/>
        <w:rPr>
          <w:sz w:val="23"/>
          <w:szCs w:val="23"/>
        </w:rPr>
      </w:pPr>
      <w:r w:rsidRPr="006772A0">
        <w:rPr>
          <w:sz w:val="23"/>
          <w:szCs w:val="23"/>
        </w:rPr>
        <w:t xml:space="preserve">Avec une capacité d’accueil de 180 lits, le complexe Euroméditérranéen de Montrodat, basé en Lozère, est composé d’un village </w:t>
      </w:r>
      <w:r w:rsidR="0058624D" w:rsidRPr="006772A0">
        <w:rPr>
          <w:sz w:val="23"/>
          <w:szCs w:val="23"/>
        </w:rPr>
        <w:t xml:space="preserve">de </w:t>
      </w:r>
      <w:r w:rsidR="007A7C89" w:rsidRPr="006772A0">
        <w:rPr>
          <w:sz w:val="23"/>
          <w:szCs w:val="23"/>
        </w:rPr>
        <w:t xml:space="preserve">gites, </w:t>
      </w:r>
      <w:r w:rsidRPr="006772A0">
        <w:rPr>
          <w:sz w:val="23"/>
          <w:szCs w:val="23"/>
        </w:rPr>
        <w:t xml:space="preserve">d’un complexe sportif accessible à tous les </w:t>
      </w:r>
      <w:r w:rsidR="0022022B" w:rsidRPr="006772A0">
        <w:rPr>
          <w:sz w:val="23"/>
          <w:szCs w:val="23"/>
        </w:rPr>
        <w:t>types de handicap et labellisé C</w:t>
      </w:r>
      <w:r w:rsidRPr="006772A0">
        <w:rPr>
          <w:sz w:val="23"/>
          <w:szCs w:val="23"/>
        </w:rPr>
        <w:t>entre de préparation pour les jeux de P</w:t>
      </w:r>
      <w:r w:rsidR="007A7C89" w:rsidRPr="006772A0">
        <w:rPr>
          <w:sz w:val="23"/>
          <w:szCs w:val="23"/>
        </w:rPr>
        <w:t>aris 202</w:t>
      </w:r>
      <w:r w:rsidR="00B83249" w:rsidRPr="006772A0">
        <w:rPr>
          <w:sz w:val="23"/>
          <w:szCs w:val="23"/>
        </w:rPr>
        <w:t>4 et d’une activité de Vacances.</w:t>
      </w:r>
    </w:p>
    <w:p w14:paraId="753FB311" w14:textId="77777777" w:rsidR="00122AD6" w:rsidRPr="006772A0" w:rsidRDefault="00122AD6" w:rsidP="00122AD6">
      <w:pPr>
        <w:jc w:val="both"/>
        <w:rPr>
          <w:sz w:val="16"/>
          <w:szCs w:val="22"/>
        </w:rPr>
      </w:pPr>
    </w:p>
    <w:p w14:paraId="27C58691" w14:textId="512E5DDA" w:rsidR="00122AD6" w:rsidRPr="0009428C" w:rsidRDefault="00B83249" w:rsidP="00122AD6">
      <w:pPr>
        <w:jc w:val="both"/>
        <w:rPr>
          <w:b/>
          <w:sz w:val="23"/>
          <w:szCs w:val="23"/>
          <w:u w:val="single"/>
        </w:rPr>
      </w:pPr>
      <w:r w:rsidRPr="0009428C">
        <w:rPr>
          <w:b/>
          <w:sz w:val="23"/>
          <w:szCs w:val="23"/>
          <w:u w:val="single"/>
        </w:rPr>
        <w:t>Missions</w:t>
      </w:r>
      <w:r w:rsidR="00122AD6" w:rsidRPr="0009428C">
        <w:rPr>
          <w:b/>
          <w:sz w:val="23"/>
          <w:szCs w:val="23"/>
          <w:u w:val="single"/>
        </w:rPr>
        <w:t xml:space="preserve"> : </w:t>
      </w:r>
    </w:p>
    <w:p w14:paraId="5FC83806" w14:textId="77777777" w:rsidR="00122AD6" w:rsidRPr="006772A0" w:rsidRDefault="00122AD6" w:rsidP="00122AD6">
      <w:pPr>
        <w:jc w:val="both"/>
        <w:rPr>
          <w:sz w:val="18"/>
          <w:szCs w:val="22"/>
        </w:rPr>
      </w:pPr>
    </w:p>
    <w:p w14:paraId="0C19D3CB" w14:textId="289D9C79" w:rsidR="002C0B56" w:rsidRPr="006772A0" w:rsidRDefault="0022022B" w:rsidP="002C0B56">
      <w:pPr>
        <w:rPr>
          <w:sz w:val="23"/>
          <w:szCs w:val="23"/>
        </w:rPr>
      </w:pPr>
      <w:r w:rsidRPr="006772A0">
        <w:rPr>
          <w:sz w:val="23"/>
          <w:szCs w:val="23"/>
        </w:rPr>
        <w:t>Sous la responsabilité du D</w:t>
      </w:r>
      <w:r w:rsidR="002C0B56" w:rsidRPr="006772A0">
        <w:rPr>
          <w:sz w:val="23"/>
          <w:szCs w:val="23"/>
        </w:rPr>
        <w:t>irecteur du complexe</w:t>
      </w:r>
      <w:r w:rsidRPr="006772A0">
        <w:rPr>
          <w:sz w:val="23"/>
          <w:szCs w:val="23"/>
        </w:rPr>
        <w:t>,</w:t>
      </w:r>
      <w:r w:rsidR="002C0B56" w:rsidRPr="006772A0">
        <w:rPr>
          <w:sz w:val="23"/>
          <w:szCs w:val="23"/>
        </w:rPr>
        <w:t xml:space="preserve"> vous aurez à assurer les missions suivantes :</w:t>
      </w:r>
    </w:p>
    <w:p w14:paraId="6C75F1A9" w14:textId="1509A0AB" w:rsidR="007A7C89" w:rsidRPr="006772A0" w:rsidRDefault="007A7C89" w:rsidP="0022022B">
      <w:pPr>
        <w:pStyle w:val="Paragraphedeliste"/>
        <w:numPr>
          <w:ilvl w:val="0"/>
          <w:numId w:val="9"/>
        </w:numPr>
        <w:spacing w:after="160" w:line="259" w:lineRule="auto"/>
        <w:ind w:left="284" w:hanging="142"/>
        <w:jc w:val="both"/>
        <w:rPr>
          <w:sz w:val="23"/>
          <w:szCs w:val="23"/>
        </w:rPr>
      </w:pPr>
      <w:r w:rsidRPr="006772A0">
        <w:rPr>
          <w:sz w:val="23"/>
          <w:szCs w:val="23"/>
        </w:rPr>
        <w:t>Définir la stratégie de développement : définir l’offre des séjours, réaliser leur commercialisation auprès des institutions spécialisées, vacanciers et leur famille.</w:t>
      </w:r>
    </w:p>
    <w:p w14:paraId="3CABEBCD" w14:textId="68341873" w:rsidR="00A2409E" w:rsidRPr="006772A0" w:rsidRDefault="00A2409E" w:rsidP="00A2409E">
      <w:pPr>
        <w:pStyle w:val="Paragraphedeliste"/>
        <w:numPr>
          <w:ilvl w:val="0"/>
          <w:numId w:val="9"/>
        </w:numPr>
        <w:spacing w:after="160" w:line="259" w:lineRule="auto"/>
        <w:ind w:left="284" w:hanging="142"/>
        <w:jc w:val="both"/>
        <w:rPr>
          <w:sz w:val="23"/>
          <w:szCs w:val="23"/>
        </w:rPr>
      </w:pPr>
      <w:r w:rsidRPr="006772A0">
        <w:rPr>
          <w:sz w:val="23"/>
          <w:szCs w:val="23"/>
        </w:rPr>
        <w:t>Définir les moyens à mettre en œuvre (taille et compétence des équipes, hébergements, moyen</w:t>
      </w:r>
      <w:r w:rsidR="00490A9E" w:rsidRPr="00DA6134">
        <w:rPr>
          <w:sz w:val="23"/>
          <w:szCs w:val="23"/>
        </w:rPr>
        <w:t>s</w:t>
      </w:r>
      <w:r w:rsidRPr="006772A0">
        <w:rPr>
          <w:sz w:val="23"/>
          <w:szCs w:val="23"/>
        </w:rPr>
        <w:t xml:space="preserve"> de transports, intendance…).</w:t>
      </w:r>
    </w:p>
    <w:p w14:paraId="70554E9F" w14:textId="62AA58DE" w:rsidR="00A2409E" w:rsidRPr="006772A0" w:rsidRDefault="00A2409E" w:rsidP="00A2409E">
      <w:pPr>
        <w:pStyle w:val="Paragraphedeliste"/>
        <w:numPr>
          <w:ilvl w:val="0"/>
          <w:numId w:val="9"/>
        </w:numPr>
        <w:spacing w:after="160" w:line="259" w:lineRule="auto"/>
        <w:ind w:left="284" w:hanging="142"/>
        <w:jc w:val="both"/>
        <w:rPr>
          <w:sz w:val="23"/>
          <w:szCs w:val="23"/>
        </w:rPr>
      </w:pPr>
      <w:r w:rsidRPr="006772A0">
        <w:rPr>
          <w:sz w:val="23"/>
          <w:szCs w:val="23"/>
        </w:rPr>
        <w:t>Analyser les demandes et concevoir des dispositifs de réponse à des appels d’offre.</w:t>
      </w:r>
    </w:p>
    <w:p w14:paraId="339D65DD" w14:textId="2FEAF5F7" w:rsidR="00A2409E" w:rsidRPr="006772A0" w:rsidRDefault="00A2409E" w:rsidP="00A2409E">
      <w:pPr>
        <w:pStyle w:val="Paragraphedeliste"/>
        <w:numPr>
          <w:ilvl w:val="0"/>
          <w:numId w:val="9"/>
        </w:numPr>
        <w:spacing w:after="160" w:line="259" w:lineRule="auto"/>
        <w:ind w:left="284" w:hanging="142"/>
        <w:jc w:val="both"/>
        <w:rPr>
          <w:sz w:val="23"/>
          <w:szCs w:val="23"/>
        </w:rPr>
      </w:pPr>
      <w:r w:rsidRPr="006772A0">
        <w:rPr>
          <w:sz w:val="23"/>
          <w:szCs w:val="23"/>
        </w:rPr>
        <w:t>Définir et faire évoluer les modalités techniques, pédagogique</w:t>
      </w:r>
      <w:r w:rsidR="00490A9E" w:rsidRPr="00DA6134">
        <w:rPr>
          <w:sz w:val="23"/>
          <w:szCs w:val="23"/>
        </w:rPr>
        <w:t>s</w:t>
      </w:r>
      <w:r w:rsidRPr="006772A0">
        <w:rPr>
          <w:sz w:val="23"/>
          <w:szCs w:val="23"/>
        </w:rPr>
        <w:t xml:space="preserve"> et organisationnelle</w:t>
      </w:r>
      <w:r w:rsidR="00490A9E" w:rsidRPr="00DA6134">
        <w:rPr>
          <w:sz w:val="23"/>
          <w:szCs w:val="23"/>
        </w:rPr>
        <w:t>s</w:t>
      </w:r>
      <w:r w:rsidRPr="006772A0">
        <w:rPr>
          <w:sz w:val="23"/>
          <w:szCs w:val="23"/>
        </w:rPr>
        <w:t xml:space="preserve"> des séjours.</w:t>
      </w:r>
    </w:p>
    <w:p w14:paraId="6C95503F" w14:textId="77777777" w:rsidR="00A2409E" w:rsidRPr="006772A0" w:rsidRDefault="007A7C89" w:rsidP="00A2409E">
      <w:pPr>
        <w:pStyle w:val="Paragraphedeliste"/>
        <w:numPr>
          <w:ilvl w:val="0"/>
          <w:numId w:val="9"/>
        </w:numPr>
        <w:spacing w:after="160" w:line="259" w:lineRule="auto"/>
        <w:ind w:left="284" w:hanging="142"/>
        <w:jc w:val="both"/>
        <w:rPr>
          <w:sz w:val="23"/>
          <w:szCs w:val="23"/>
        </w:rPr>
      </w:pPr>
      <w:r w:rsidRPr="006772A0">
        <w:rPr>
          <w:sz w:val="23"/>
          <w:szCs w:val="23"/>
        </w:rPr>
        <w:t>Assurer le bon fonctionnement des services et atteindre les objectifs définis (recrutement, volumes de vacanciers inscrits, formation des équipes, fidélisation des équipes, hausse de la qualité des séjours, fidélisation des partenaires…).</w:t>
      </w:r>
    </w:p>
    <w:p w14:paraId="71685755" w14:textId="0428A0C8" w:rsidR="007A7C89" w:rsidRPr="006772A0" w:rsidRDefault="007A7C89" w:rsidP="0022022B">
      <w:pPr>
        <w:pStyle w:val="Paragraphedeliste"/>
        <w:numPr>
          <w:ilvl w:val="0"/>
          <w:numId w:val="9"/>
        </w:numPr>
        <w:spacing w:after="160" w:line="259" w:lineRule="auto"/>
        <w:ind w:left="284" w:hanging="142"/>
        <w:jc w:val="both"/>
        <w:rPr>
          <w:sz w:val="23"/>
          <w:szCs w:val="23"/>
        </w:rPr>
      </w:pPr>
      <w:r w:rsidRPr="006772A0">
        <w:rPr>
          <w:sz w:val="23"/>
          <w:szCs w:val="23"/>
        </w:rPr>
        <w:t xml:space="preserve">Manager et accompagner directement l’équipe de salariés </w:t>
      </w:r>
      <w:r w:rsidR="008D5C7D" w:rsidRPr="006772A0">
        <w:rPr>
          <w:sz w:val="23"/>
          <w:szCs w:val="23"/>
        </w:rPr>
        <w:t>dédiés à l’activité</w:t>
      </w:r>
      <w:r w:rsidR="00490A9E">
        <w:rPr>
          <w:sz w:val="23"/>
          <w:szCs w:val="23"/>
        </w:rPr>
        <w:t xml:space="preserve"> </w:t>
      </w:r>
      <w:r w:rsidR="00490A9E" w:rsidRPr="00DA6134">
        <w:rPr>
          <w:sz w:val="23"/>
          <w:szCs w:val="23"/>
        </w:rPr>
        <w:t>VAO</w:t>
      </w:r>
      <w:r w:rsidR="00DA6134">
        <w:rPr>
          <w:sz w:val="23"/>
          <w:szCs w:val="23"/>
        </w:rPr>
        <w:t>.</w:t>
      </w:r>
    </w:p>
    <w:p w14:paraId="55DBC13B" w14:textId="0B074BDB" w:rsidR="008D5C7D" w:rsidRPr="006772A0" w:rsidRDefault="008D5C7D" w:rsidP="008D5C7D">
      <w:pPr>
        <w:pStyle w:val="Paragraphedeliste"/>
        <w:numPr>
          <w:ilvl w:val="0"/>
          <w:numId w:val="9"/>
        </w:numPr>
        <w:spacing w:after="160" w:line="259" w:lineRule="auto"/>
        <w:ind w:left="284" w:hanging="142"/>
        <w:jc w:val="both"/>
        <w:rPr>
          <w:sz w:val="23"/>
          <w:szCs w:val="23"/>
        </w:rPr>
      </w:pPr>
      <w:r w:rsidRPr="006772A0">
        <w:rPr>
          <w:sz w:val="23"/>
          <w:szCs w:val="23"/>
        </w:rPr>
        <w:t>Définir et coordonner les stratégies vis-à-vis des équipes saisonnières.</w:t>
      </w:r>
    </w:p>
    <w:p w14:paraId="06E421B8" w14:textId="77777777" w:rsidR="00A2409E" w:rsidRPr="006772A0" w:rsidRDefault="007A7C89" w:rsidP="00A2409E">
      <w:pPr>
        <w:pStyle w:val="Paragraphedeliste"/>
        <w:numPr>
          <w:ilvl w:val="0"/>
          <w:numId w:val="9"/>
        </w:numPr>
        <w:spacing w:after="160" w:line="259" w:lineRule="auto"/>
        <w:ind w:left="284" w:hanging="142"/>
        <w:jc w:val="both"/>
        <w:rPr>
          <w:sz w:val="23"/>
          <w:szCs w:val="23"/>
        </w:rPr>
      </w:pPr>
      <w:r w:rsidRPr="006772A0">
        <w:rPr>
          <w:sz w:val="23"/>
          <w:szCs w:val="23"/>
        </w:rPr>
        <w:t>Assurer la maîtr</w:t>
      </w:r>
      <w:r w:rsidR="00F129A8" w:rsidRPr="006772A0">
        <w:rPr>
          <w:sz w:val="23"/>
          <w:szCs w:val="23"/>
        </w:rPr>
        <w:t>is</w:t>
      </w:r>
      <w:r w:rsidRPr="006772A0">
        <w:rPr>
          <w:sz w:val="23"/>
          <w:szCs w:val="23"/>
        </w:rPr>
        <w:t>e financière de l’activité.</w:t>
      </w:r>
    </w:p>
    <w:p w14:paraId="6E41178C" w14:textId="77777777" w:rsidR="008D5C7D" w:rsidRPr="006772A0" w:rsidRDefault="00A2409E" w:rsidP="00A10D66">
      <w:pPr>
        <w:pStyle w:val="Paragraphedeliste"/>
        <w:numPr>
          <w:ilvl w:val="0"/>
          <w:numId w:val="9"/>
        </w:numPr>
        <w:spacing w:after="160" w:line="259" w:lineRule="auto"/>
        <w:ind w:left="284" w:hanging="142"/>
        <w:jc w:val="both"/>
        <w:rPr>
          <w:sz w:val="23"/>
          <w:szCs w:val="23"/>
        </w:rPr>
      </w:pPr>
      <w:r w:rsidRPr="006772A0">
        <w:rPr>
          <w:sz w:val="23"/>
          <w:szCs w:val="23"/>
        </w:rPr>
        <w:t>Assurer la représentation de l’association auprès des autorités compétentes et du réseau des institutions clientes.</w:t>
      </w:r>
      <w:r w:rsidR="00A10D66" w:rsidRPr="006772A0">
        <w:rPr>
          <w:sz w:val="23"/>
          <w:szCs w:val="23"/>
        </w:rPr>
        <w:t xml:space="preserve"> </w:t>
      </w:r>
    </w:p>
    <w:p w14:paraId="17B8AF7E" w14:textId="791AD004" w:rsidR="009B46BF" w:rsidRPr="006772A0" w:rsidRDefault="00A10D66" w:rsidP="00A10D66">
      <w:pPr>
        <w:pStyle w:val="Paragraphedeliste"/>
        <w:numPr>
          <w:ilvl w:val="0"/>
          <w:numId w:val="9"/>
        </w:numPr>
        <w:spacing w:after="160" w:line="259" w:lineRule="auto"/>
        <w:ind w:left="284" w:hanging="142"/>
        <w:jc w:val="both"/>
        <w:rPr>
          <w:sz w:val="23"/>
          <w:szCs w:val="23"/>
        </w:rPr>
      </w:pPr>
      <w:r w:rsidRPr="006772A0">
        <w:rPr>
          <w:sz w:val="23"/>
          <w:szCs w:val="23"/>
        </w:rPr>
        <w:t>Garantir la qualité pédagogique.</w:t>
      </w:r>
    </w:p>
    <w:p w14:paraId="10DFD362" w14:textId="2443C085" w:rsidR="00A2409E" w:rsidRDefault="007A7C89" w:rsidP="00A2409E">
      <w:pPr>
        <w:pStyle w:val="Paragraphedeliste"/>
        <w:numPr>
          <w:ilvl w:val="0"/>
          <w:numId w:val="9"/>
        </w:numPr>
        <w:spacing w:after="160" w:line="259" w:lineRule="auto"/>
        <w:ind w:left="284" w:hanging="142"/>
        <w:jc w:val="both"/>
      </w:pPr>
      <w:r w:rsidRPr="006772A0">
        <w:rPr>
          <w:sz w:val="23"/>
          <w:szCs w:val="23"/>
        </w:rPr>
        <w:t>Organiser la veille concurrentielle</w:t>
      </w:r>
      <w:r>
        <w:t>.</w:t>
      </w:r>
    </w:p>
    <w:p w14:paraId="57DF897B" w14:textId="00C31FFA" w:rsidR="007A7C89" w:rsidRPr="0009428C" w:rsidRDefault="00B83249" w:rsidP="007A7C89">
      <w:pPr>
        <w:jc w:val="both"/>
        <w:rPr>
          <w:b/>
          <w:sz w:val="23"/>
          <w:szCs w:val="23"/>
        </w:rPr>
      </w:pPr>
      <w:r w:rsidRPr="0009428C">
        <w:rPr>
          <w:b/>
          <w:sz w:val="23"/>
          <w:szCs w:val="23"/>
          <w:u w:val="single"/>
        </w:rPr>
        <w:t>Profil</w:t>
      </w:r>
      <w:r w:rsidR="007A7C89" w:rsidRPr="0009428C">
        <w:rPr>
          <w:b/>
          <w:sz w:val="23"/>
          <w:szCs w:val="23"/>
        </w:rPr>
        <w:t> :</w:t>
      </w:r>
    </w:p>
    <w:p w14:paraId="695498F4" w14:textId="6673E7B0" w:rsidR="007A7C89" w:rsidRPr="006772A0" w:rsidRDefault="007A7C89" w:rsidP="00122AD6">
      <w:pPr>
        <w:jc w:val="both"/>
        <w:rPr>
          <w:b/>
          <w:sz w:val="12"/>
          <w:szCs w:val="23"/>
        </w:rPr>
      </w:pPr>
    </w:p>
    <w:p w14:paraId="1FBC21B9" w14:textId="4CF5A1E7" w:rsidR="00B83249" w:rsidRPr="00490A9E" w:rsidRDefault="00B83249" w:rsidP="00515A1F">
      <w:pPr>
        <w:pStyle w:val="Paragraphedeliste"/>
        <w:numPr>
          <w:ilvl w:val="0"/>
          <w:numId w:val="9"/>
        </w:numPr>
        <w:spacing w:after="160" w:line="259" w:lineRule="auto"/>
        <w:ind w:left="284" w:hanging="142"/>
        <w:jc w:val="both"/>
        <w:rPr>
          <w:b/>
          <w:strike/>
          <w:sz w:val="23"/>
          <w:szCs w:val="23"/>
          <w:u w:val="single"/>
        </w:rPr>
      </w:pPr>
      <w:r w:rsidRPr="006772A0">
        <w:rPr>
          <w:b/>
          <w:sz w:val="23"/>
          <w:szCs w:val="23"/>
          <w:u w:val="single"/>
        </w:rPr>
        <w:t xml:space="preserve">Titulaire d’une licence en tourisme et/ou expérience significative </w:t>
      </w:r>
    </w:p>
    <w:p w14:paraId="481047D5" w14:textId="77777777" w:rsidR="00A10D66" w:rsidRPr="006772A0" w:rsidRDefault="007A7C89" w:rsidP="00A2409E">
      <w:pPr>
        <w:pStyle w:val="Paragraphedeliste"/>
        <w:numPr>
          <w:ilvl w:val="0"/>
          <w:numId w:val="9"/>
        </w:numPr>
        <w:spacing w:after="160" w:line="259" w:lineRule="auto"/>
        <w:ind w:left="284" w:hanging="142"/>
        <w:jc w:val="both"/>
        <w:rPr>
          <w:sz w:val="23"/>
          <w:szCs w:val="23"/>
        </w:rPr>
      </w:pPr>
      <w:r w:rsidRPr="006772A0">
        <w:rPr>
          <w:sz w:val="23"/>
          <w:szCs w:val="23"/>
        </w:rPr>
        <w:t>Autonomie et polyvalence</w:t>
      </w:r>
      <w:r w:rsidR="0022022B" w:rsidRPr="006772A0">
        <w:rPr>
          <w:sz w:val="23"/>
          <w:szCs w:val="23"/>
        </w:rPr>
        <w:t xml:space="preserve">, </w:t>
      </w:r>
      <w:r w:rsidR="00A10D66" w:rsidRPr="006772A0">
        <w:rPr>
          <w:sz w:val="23"/>
          <w:szCs w:val="23"/>
        </w:rPr>
        <w:t>f</w:t>
      </w:r>
      <w:r w:rsidRPr="006772A0">
        <w:rPr>
          <w:sz w:val="23"/>
          <w:szCs w:val="23"/>
        </w:rPr>
        <w:t>orte capacité d’organisation</w:t>
      </w:r>
      <w:r w:rsidR="00A2409E" w:rsidRPr="006772A0">
        <w:rPr>
          <w:sz w:val="23"/>
          <w:szCs w:val="23"/>
        </w:rPr>
        <w:t xml:space="preserve">, </w:t>
      </w:r>
    </w:p>
    <w:p w14:paraId="6F9C51B8" w14:textId="35240B20" w:rsidR="007A7C89" w:rsidRPr="006772A0" w:rsidRDefault="007A7C89" w:rsidP="00A2409E">
      <w:pPr>
        <w:pStyle w:val="Paragraphedeliste"/>
        <w:numPr>
          <w:ilvl w:val="0"/>
          <w:numId w:val="9"/>
        </w:numPr>
        <w:spacing w:after="160" w:line="259" w:lineRule="auto"/>
        <w:ind w:left="284" w:hanging="142"/>
        <w:jc w:val="both"/>
        <w:rPr>
          <w:sz w:val="23"/>
          <w:szCs w:val="23"/>
        </w:rPr>
      </w:pPr>
      <w:r w:rsidRPr="006772A0">
        <w:rPr>
          <w:sz w:val="23"/>
          <w:szCs w:val="23"/>
        </w:rPr>
        <w:t>Compétences commerciales</w:t>
      </w:r>
      <w:r w:rsidR="008D5C7D" w:rsidRPr="006772A0">
        <w:rPr>
          <w:sz w:val="23"/>
          <w:szCs w:val="23"/>
        </w:rPr>
        <w:t>,</w:t>
      </w:r>
    </w:p>
    <w:p w14:paraId="769124D4" w14:textId="42CB9B53" w:rsidR="007A7C89" w:rsidRPr="006772A0" w:rsidRDefault="007A7C89" w:rsidP="00A2409E">
      <w:pPr>
        <w:pStyle w:val="Paragraphedeliste"/>
        <w:numPr>
          <w:ilvl w:val="0"/>
          <w:numId w:val="9"/>
        </w:numPr>
        <w:spacing w:after="160" w:line="259" w:lineRule="auto"/>
        <w:ind w:left="284" w:hanging="142"/>
        <w:jc w:val="both"/>
        <w:rPr>
          <w:sz w:val="23"/>
          <w:szCs w:val="23"/>
        </w:rPr>
      </w:pPr>
      <w:r w:rsidRPr="006772A0">
        <w:rPr>
          <w:sz w:val="23"/>
          <w:szCs w:val="23"/>
        </w:rPr>
        <w:t>Maîtrise de l’élaboration et de la gestion budgétaire</w:t>
      </w:r>
      <w:r w:rsidR="00A2409E" w:rsidRPr="006772A0">
        <w:rPr>
          <w:sz w:val="23"/>
          <w:szCs w:val="23"/>
        </w:rPr>
        <w:t xml:space="preserve"> et </w:t>
      </w:r>
      <w:r w:rsidRPr="006772A0">
        <w:rPr>
          <w:sz w:val="23"/>
          <w:szCs w:val="23"/>
        </w:rPr>
        <w:t>des outils bureautiques et en particulier Excel</w:t>
      </w:r>
      <w:r w:rsidR="008D5C7D" w:rsidRPr="006772A0">
        <w:rPr>
          <w:sz w:val="23"/>
          <w:szCs w:val="23"/>
        </w:rPr>
        <w:t>,</w:t>
      </w:r>
    </w:p>
    <w:p w14:paraId="393ECFDA" w14:textId="2425726C" w:rsidR="007A7C89" w:rsidRPr="006772A0" w:rsidRDefault="007A7C89" w:rsidP="00A2409E">
      <w:pPr>
        <w:pStyle w:val="Paragraphedeliste"/>
        <w:numPr>
          <w:ilvl w:val="0"/>
          <w:numId w:val="9"/>
        </w:numPr>
        <w:spacing w:after="160" w:line="259" w:lineRule="auto"/>
        <w:ind w:left="284" w:hanging="142"/>
        <w:jc w:val="both"/>
        <w:rPr>
          <w:sz w:val="23"/>
          <w:szCs w:val="23"/>
        </w:rPr>
      </w:pPr>
      <w:r w:rsidRPr="006772A0">
        <w:rPr>
          <w:sz w:val="23"/>
          <w:szCs w:val="23"/>
        </w:rPr>
        <w:t>Avoir une connaissance et/ou une forte sensibilité aux différents handicaps.</w:t>
      </w:r>
    </w:p>
    <w:p w14:paraId="564AD5EE" w14:textId="2FEBC681" w:rsidR="00515A1F" w:rsidRPr="006772A0" w:rsidRDefault="007A7C89" w:rsidP="008D5C7D">
      <w:pPr>
        <w:pStyle w:val="Paragraphedeliste"/>
        <w:numPr>
          <w:ilvl w:val="0"/>
          <w:numId w:val="9"/>
        </w:numPr>
        <w:spacing w:after="160" w:line="259" w:lineRule="auto"/>
        <w:ind w:left="284" w:hanging="142"/>
        <w:jc w:val="both"/>
        <w:rPr>
          <w:sz w:val="23"/>
          <w:szCs w:val="23"/>
        </w:rPr>
      </w:pPr>
      <w:r w:rsidRPr="006772A0">
        <w:rPr>
          <w:sz w:val="23"/>
          <w:szCs w:val="23"/>
        </w:rPr>
        <w:t>Titulaire du permis de conduire B</w:t>
      </w:r>
      <w:r w:rsidR="00115CDF">
        <w:rPr>
          <w:sz w:val="23"/>
          <w:szCs w:val="23"/>
        </w:rPr>
        <w:t>.</w:t>
      </w:r>
    </w:p>
    <w:p w14:paraId="597D737A" w14:textId="77777777" w:rsidR="00122AD6" w:rsidRPr="0009428C" w:rsidRDefault="00122AD6" w:rsidP="00122AD6">
      <w:pPr>
        <w:tabs>
          <w:tab w:val="left" w:pos="1230"/>
        </w:tabs>
        <w:jc w:val="center"/>
        <w:rPr>
          <w:b/>
          <w:sz w:val="28"/>
          <w:szCs w:val="28"/>
          <w:u w:val="single"/>
        </w:rPr>
      </w:pPr>
      <w:r w:rsidRPr="0009428C">
        <w:rPr>
          <w:b/>
          <w:sz w:val="28"/>
          <w:szCs w:val="28"/>
          <w:u w:val="single"/>
        </w:rPr>
        <w:t>Poste à pourvoir au plus tôt</w:t>
      </w:r>
    </w:p>
    <w:p w14:paraId="3CC3E916" w14:textId="77777777" w:rsidR="00122AD6" w:rsidRPr="0009428C" w:rsidRDefault="00122AD6" w:rsidP="00122AD6">
      <w:pPr>
        <w:rPr>
          <w:sz w:val="10"/>
        </w:rPr>
      </w:pPr>
    </w:p>
    <w:p w14:paraId="753BD633" w14:textId="77777777" w:rsidR="00DE5E90" w:rsidRDefault="00122AD6" w:rsidP="00DA6134">
      <w:pPr>
        <w:spacing w:line="276" w:lineRule="auto"/>
        <w:jc w:val="center"/>
        <w:rPr>
          <w:sz w:val="23"/>
          <w:szCs w:val="23"/>
        </w:rPr>
      </w:pPr>
      <w:r w:rsidRPr="006772A0">
        <w:rPr>
          <w:sz w:val="23"/>
          <w:szCs w:val="23"/>
        </w:rPr>
        <w:t>Merci d’adresser votre candidature (lettre de motivation et CV) à :</w:t>
      </w:r>
      <w:r w:rsidR="006772A0">
        <w:rPr>
          <w:sz w:val="23"/>
          <w:szCs w:val="23"/>
        </w:rPr>
        <w:t xml:space="preserve"> </w:t>
      </w:r>
    </w:p>
    <w:p w14:paraId="13629571" w14:textId="77777777" w:rsidR="00A852EC" w:rsidRPr="00A852EC" w:rsidRDefault="00A852EC" w:rsidP="00DA6134">
      <w:pPr>
        <w:spacing w:line="276" w:lineRule="auto"/>
        <w:jc w:val="center"/>
        <w:rPr>
          <w:sz w:val="14"/>
          <w:szCs w:val="23"/>
        </w:rPr>
      </w:pPr>
    </w:p>
    <w:p w14:paraId="16B47518" w14:textId="69EBBA9A" w:rsidR="00515A1F" w:rsidRPr="006772A0" w:rsidRDefault="007A7C89" w:rsidP="00DA6134">
      <w:pPr>
        <w:spacing w:line="276" w:lineRule="auto"/>
        <w:jc w:val="center"/>
        <w:rPr>
          <w:sz w:val="23"/>
          <w:szCs w:val="23"/>
        </w:rPr>
      </w:pPr>
      <w:r w:rsidRPr="006772A0">
        <w:rPr>
          <w:sz w:val="23"/>
          <w:szCs w:val="23"/>
        </w:rPr>
        <w:t>Monsieur le</w:t>
      </w:r>
      <w:r w:rsidR="00122AD6" w:rsidRPr="006772A0">
        <w:rPr>
          <w:sz w:val="23"/>
          <w:szCs w:val="23"/>
        </w:rPr>
        <w:t xml:space="preserve"> </w:t>
      </w:r>
      <w:r w:rsidR="00BF67BF" w:rsidRPr="006772A0">
        <w:rPr>
          <w:sz w:val="23"/>
          <w:szCs w:val="23"/>
        </w:rPr>
        <w:t>D</w:t>
      </w:r>
      <w:r w:rsidR="00B46BEB" w:rsidRPr="006772A0">
        <w:rPr>
          <w:sz w:val="23"/>
          <w:szCs w:val="23"/>
        </w:rPr>
        <w:t xml:space="preserve">irecteur </w:t>
      </w:r>
    </w:p>
    <w:p w14:paraId="1A1450CE" w14:textId="376430EE" w:rsidR="00122AD6" w:rsidRPr="006772A0" w:rsidRDefault="00BF67BF" w:rsidP="00DA6134">
      <w:pPr>
        <w:spacing w:line="276" w:lineRule="auto"/>
        <w:jc w:val="center"/>
        <w:rPr>
          <w:sz w:val="23"/>
          <w:szCs w:val="23"/>
        </w:rPr>
      </w:pPr>
      <w:r w:rsidRPr="006772A0">
        <w:rPr>
          <w:sz w:val="23"/>
          <w:szCs w:val="23"/>
        </w:rPr>
        <w:t>C</w:t>
      </w:r>
      <w:r w:rsidR="00B46BEB" w:rsidRPr="006772A0">
        <w:rPr>
          <w:sz w:val="23"/>
          <w:szCs w:val="23"/>
        </w:rPr>
        <w:t xml:space="preserve">omplexe Euroméditérranéen </w:t>
      </w:r>
      <w:r w:rsidR="006772A0">
        <w:rPr>
          <w:sz w:val="23"/>
          <w:szCs w:val="23"/>
        </w:rPr>
        <w:t xml:space="preserve">- </w:t>
      </w:r>
      <w:r w:rsidR="00DE5E90">
        <w:rPr>
          <w:sz w:val="23"/>
          <w:szCs w:val="23"/>
        </w:rPr>
        <w:t>2 rue du C</w:t>
      </w:r>
      <w:r w:rsidR="00B46BEB" w:rsidRPr="006772A0">
        <w:rPr>
          <w:sz w:val="23"/>
          <w:szCs w:val="23"/>
        </w:rPr>
        <w:t>entre</w:t>
      </w:r>
      <w:r w:rsidR="00122AD6" w:rsidRPr="006772A0">
        <w:rPr>
          <w:sz w:val="23"/>
          <w:szCs w:val="23"/>
        </w:rPr>
        <w:t xml:space="preserve"> - 48100 MONTRODAT</w:t>
      </w:r>
    </w:p>
    <w:p w14:paraId="51C08FD8" w14:textId="099D28E3" w:rsidR="00A2409E" w:rsidRPr="006772A0" w:rsidRDefault="00122AD6" w:rsidP="00DA6134">
      <w:pPr>
        <w:spacing w:line="276" w:lineRule="auto"/>
        <w:jc w:val="center"/>
        <w:rPr>
          <w:sz w:val="23"/>
          <w:szCs w:val="23"/>
        </w:rPr>
      </w:pPr>
      <w:r w:rsidRPr="006772A0">
        <w:rPr>
          <w:sz w:val="23"/>
          <w:szCs w:val="23"/>
        </w:rPr>
        <w:t>ou par mail à</w:t>
      </w:r>
      <w:r w:rsidR="00B46BEB" w:rsidRPr="006772A0">
        <w:rPr>
          <w:sz w:val="23"/>
          <w:szCs w:val="23"/>
        </w:rPr>
        <w:t xml:space="preserve"> : </w:t>
      </w:r>
      <w:hyperlink r:id="rId8" w:history="1">
        <w:r w:rsidR="00BF67BF" w:rsidRPr="006772A0">
          <w:rPr>
            <w:rStyle w:val="Lienhypertexte"/>
            <w:sz w:val="23"/>
            <w:szCs w:val="23"/>
          </w:rPr>
          <w:t>dir.rh@allfs.fr</w:t>
        </w:r>
      </w:hyperlink>
      <w:r w:rsidR="00BF67BF" w:rsidRPr="006772A0">
        <w:rPr>
          <w:sz w:val="23"/>
          <w:szCs w:val="23"/>
        </w:rPr>
        <w:t xml:space="preserve"> </w:t>
      </w:r>
    </w:p>
    <w:sectPr w:rsidR="00A2409E" w:rsidRPr="006772A0" w:rsidSect="008E7447">
      <w:headerReference w:type="default" r:id="rId9"/>
      <w:footerReference w:type="default" r:id="rId10"/>
      <w:pgSz w:w="11906" w:h="16838"/>
      <w:pgMar w:top="1985" w:right="849" w:bottom="1418"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563CD" w14:textId="77777777" w:rsidR="005630D5" w:rsidRDefault="005630D5" w:rsidP="0070318D">
      <w:r>
        <w:separator/>
      </w:r>
    </w:p>
  </w:endnote>
  <w:endnote w:type="continuationSeparator" w:id="0">
    <w:p w14:paraId="04565E04" w14:textId="77777777" w:rsidR="005630D5" w:rsidRDefault="005630D5" w:rsidP="0070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4422" w14:textId="7295D657" w:rsidR="00F611EE" w:rsidRDefault="00F611EE" w:rsidP="00F611EE">
    <w:pPr>
      <w:pStyle w:val="Pieddepage"/>
      <w:ind w:hanging="851"/>
    </w:pPr>
    <w:r>
      <w:rPr>
        <w:noProof/>
      </w:rPr>
      <w:drawing>
        <wp:inline distT="0" distB="0" distL="0" distR="0" wp14:anchorId="794CBBD1" wp14:editId="4DAFAF20">
          <wp:extent cx="7373356" cy="1104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ed de page allfs.PNG"/>
                  <pic:cNvPicPr/>
                </pic:nvPicPr>
                <pic:blipFill>
                  <a:blip r:embed="rId1">
                    <a:extLst>
                      <a:ext uri="{28A0092B-C50C-407E-A947-70E740481C1C}">
                        <a14:useLocalDpi xmlns:a14="http://schemas.microsoft.com/office/drawing/2010/main" val="0"/>
                      </a:ext>
                    </a:extLst>
                  </a:blip>
                  <a:stretch>
                    <a:fillRect/>
                  </a:stretch>
                </pic:blipFill>
                <pic:spPr>
                  <a:xfrm>
                    <a:off x="0" y="0"/>
                    <a:ext cx="7513639" cy="11259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0A8C9" w14:textId="77777777" w:rsidR="005630D5" w:rsidRDefault="005630D5" w:rsidP="0070318D">
      <w:r>
        <w:separator/>
      </w:r>
    </w:p>
  </w:footnote>
  <w:footnote w:type="continuationSeparator" w:id="0">
    <w:p w14:paraId="631698BD" w14:textId="77777777" w:rsidR="005630D5" w:rsidRDefault="005630D5" w:rsidP="0070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4D74" w14:textId="77777777" w:rsidR="00BF67BF" w:rsidRDefault="00BF67BF" w:rsidP="00F611EE">
    <w:pPr>
      <w:pStyle w:val="En-tte"/>
      <w:tabs>
        <w:tab w:val="clear" w:pos="4536"/>
        <w:tab w:val="clear" w:pos="9072"/>
        <w:tab w:val="left" w:pos="5910"/>
      </w:tabs>
      <w:ind w:hanging="709"/>
      <w:rPr>
        <w:noProof/>
      </w:rPr>
    </w:pPr>
    <w:r>
      <w:rPr>
        <w:noProof/>
      </w:rPr>
      <mc:AlternateContent>
        <mc:Choice Requires="wps">
          <w:drawing>
            <wp:anchor distT="45720" distB="45720" distL="114300" distR="114300" simplePos="0" relativeHeight="251659264" behindDoc="0" locked="0" layoutInCell="1" allowOverlap="1" wp14:anchorId="313D843A" wp14:editId="41A0CBF0">
              <wp:simplePos x="0" y="0"/>
              <wp:positionH relativeFrom="column">
                <wp:posOffset>-449580</wp:posOffset>
              </wp:positionH>
              <wp:positionV relativeFrom="paragraph">
                <wp:posOffset>85725</wp:posOffset>
              </wp:positionV>
              <wp:extent cx="2360930" cy="10096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9650"/>
                      </a:xfrm>
                      <a:prstGeom prst="rect">
                        <a:avLst/>
                      </a:prstGeom>
                      <a:solidFill>
                        <a:srgbClr val="FFFFFF"/>
                      </a:solidFill>
                      <a:ln w="9525">
                        <a:noFill/>
                        <a:miter lim="800000"/>
                        <a:headEnd/>
                        <a:tailEnd/>
                      </a:ln>
                    </wps:spPr>
                    <wps:txbx>
                      <w:txbxContent>
                        <w:p w14:paraId="04F57766" w14:textId="1CF095A0" w:rsidR="00BF67BF" w:rsidRDefault="00BF67BF">
                          <w:r>
                            <w:rPr>
                              <w:noProof/>
                            </w:rPr>
                            <w:drawing>
                              <wp:inline distT="0" distB="0" distL="0" distR="0" wp14:anchorId="54A8E394" wp14:editId="6E2F9767">
                                <wp:extent cx="2190750" cy="943708"/>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A2LFS.PNG"/>
                                        <pic:cNvPicPr/>
                                      </pic:nvPicPr>
                                      <pic:blipFill>
                                        <a:blip r:embed="rId1">
                                          <a:extLst>
                                            <a:ext uri="{28A0092B-C50C-407E-A947-70E740481C1C}">
                                              <a14:useLocalDpi xmlns:a14="http://schemas.microsoft.com/office/drawing/2010/main" val="0"/>
                                            </a:ext>
                                          </a:extLst>
                                        </a:blip>
                                        <a:stretch>
                                          <a:fillRect/>
                                        </a:stretch>
                                      </pic:blipFill>
                                      <pic:spPr>
                                        <a:xfrm>
                                          <a:off x="0" y="0"/>
                                          <a:ext cx="2229907" cy="9605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3D843A" id="_x0000_t202" coordsize="21600,21600" o:spt="202" path="m,l,21600r21600,l21600,xe">
              <v:stroke joinstyle="miter"/>
              <v:path gradientshapeok="t" o:connecttype="rect"/>
            </v:shapetype>
            <v:shape id="Zone de texte 2" o:spid="_x0000_s1026" type="#_x0000_t202" style="position:absolute;margin-left:-35.4pt;margin-top:6.75pt;width:185.9pt;height:7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" stroked="f">
              <v:textbox>
                <w:txbxContent>
                  <w:p w14:paraId="04F57766" w14:textId="1CF095A0" w:rsidR="00BF67BF" w:rsidRDefault="00BF67BF">
                    <w:r>
                      <w:rPr>
                        <w:noProof/>
                      </w:rPr>
                      <w:drawing>
                        <wp:inline distT="0" distB="0" distL="0" distR="0" wp14:anchorId="54A8E394" wp14:editId="6E2F9767">
                          <wp:extent cx="2190750" cy="943708"/>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A2LFS.PNG"/>
                                  <pic:cNvPicPr/>
                                </pic:nvPicPr>
                                <pic:blipFill>
                                  <a:blip r:embed="rId2">
                                    <a:extLst>
                                      <a:ext uri="{28A0092B-C50C-407E-A947-70E740481C1C}">
                                        <a14:useLocalDpi xmlns:a14="http://schemas.microsoft.com/office/drawing/2010/main" val="0"/>
                                      </a:ext>
                                    </a:extLst>
                                  </a:blip>
                                  <a:stretch>
                                    <a:fillRect/>
                                  </a:stretch>
                                </pic:blipFill>
                                <pic:spPr>
                                  <a:xfrm>
                                    <a:off x="0" y="0"/>
                                    <a:ext cx="2229907" cy="960576"/>
                                  </a:xfrm>
                                  <a:prstGeom prst="rect">
                                    <a:avLst/>
                                  </a:prstGeom>
                                </pic:spPr>
                              </pic:pic>
                            </a:graphicData>
                          </a:graphic>
                        </wp:inline>
                      </w:drawing>
                    </w:r>
                  </w:p>
                </w:txbxContent>
              </v:textbox>
              <w10:wrap type="square"/>
            </v:shape>
          </w:pict>
        </mc:Fallback>
      </mc:AlternateContent>
    </w:r>
    <w:r w:rsidR="00F611EE">
      <w:rPr>
        <w:noProof/>
      </w:rPr>
      <w:tab/>
    </w:r>
    <w:r>
      <w:rPr>
        <w:noProof/>
      </w:rPr>
      <w:tab/>
    </w:r>
    <w:r>
      <w:rPr>
        <w:noProof/>
      </w:rPr>
      <w:tab/>
    </w:r>
    <w:r w:rsidR="00F611EE">
      <w:rPr>
        <w:noProof/>
      </w:rPr>
      <w:tab/>
    </w:r>
  </w:p>
  <w:p w14:paraId="5A27E945" w14:textId="77777777" w:rsidR="00BF67BF" w:rsidRDefault="00BF67BF" w:rsidP="00F611EE">
    <w:pPr>
      <w:pStyle w:val="En-tte"/>
      <w:tabs>
        <w:tab w:val="clear" w:pos="4536"/>
        <w:tab w:val="clear" w:pos="9072"/>
        <w:tab w:val="left" w:pos="5910"/>
      </w:tabs>
      <w:ind w:hanging="709"/>
      <w:rPr>
        <w:noProof/>
      </w:rPr>
    </w:pPr>
  </w:p>
  <w:p w14:paraId="7A537FBE" w14:textId="77777777" w:rsidR="00BF67BF" w:rsidRDefault="00BF67BF" w:rsidP="00F611EE">
    <w:pPr>
      <w:pStyle w:val="En-tte"/>
      <w:tabs>
        <w:tab w:val="clear" w:pos="4536"/>
        <w:tab w:val="clear" w:pos="9072"/>
        <w:tab w:val="left" w:pos="5910"/>
      </w:tabs>
      <w:ind w:hanging="709"/>
      <w:rPr>
        <w:noProof/>
      </w:rPr>
    </w:pPr>
  </w:p>
  <w:p w14:paraId="141D5B6C" w14:textId="77777777" w:rsidR="00BF67BF" w:rsidRDefault="00BF67BF" w:rsidP="00F611EE">
    <w:pPr>
      <w:pStyle w:val="En-tte"/>
      <w:tabs>
        <w:tab w:val="clear" w:pos="4536"/>
        <w:tab w:val="clear" w:pos="9072"/>
        <w:tab w:val="left" w:pos="5910"/>
      </w:tabs>
      <w:ind w:hanging="709"/>
      <w:rPr>
        <w:noProof/>
      </w:rPr>
    </w:pPr>
  </w:p>
  <w:p w14:paraId="1AC3E0E9" w14:textId="77777777" w:rsidR="00BF67BF" w:rsidRDefault="00BF67BF" w:rsidP="00F611EE">
    <w:pPr>
      <w:pStyle w:val="En-tte"/>
      <w:tabs>
        <w:tab w:val="clear" w:pos="4536"/>
        <w:tab w:val="clear" w:pos="9072"/>
        <w:tab w:val="left" w:pos="5910"/>
      </w:tabs>
      <w:ind w:hanging="709"/>
      <w:rPr>
        <w:noProof/>
      </w:rPr>
    </w:pPr>
  </w:p>
  <w:p w14:paraId="42D4EEFC" w14:textId="34B994B4" w:rsidR="0070318D" w:rsidRDefault="00BF67BF" w:rsidP="00F611EE">
    <w:pPr>
      <w:pStyle w:val="En-tte"/>
      <w:tabs>
        <w:tab w:val="clear" w:pos="4536"/>
        <w:tab w:val="clear" w:pos="9072"/>
        <w:tab w:val="left" w:pos="5910"/>
      </w:tabs>
      <w:ind w:hanging="709"/>
      <w:rPr>
        <w:noProof/>
      </w:rPr>
    </w:pP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917"/>
    <w:multiLevelType w:val="hybridMultilevel"/>
    <w:tmpl w:val="6408EFFA"/>
    <w:lvl w:ilvl="0" w:tplc="D848CD26">
      <w:start w:val="1"/>
      <w:numFmt w:val="bullet"/>
      <w:lvlText w:val=""/>
      <w:lvlJc w:val="left"/>
      <w:pPr>
        <w:ind w:left="1004" w:hanging="360"/>
      </w:pPr>
      <w:rPr>
        <w:rFonts w:ascii="Symbol" w:hAnsi="Symbol" w:hint="default"/>
        <w:sz w:val="18"/>
        <w:szCs w:val="1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2C13C87"/>
    <w:multiLevelType w:val="hybridMultilevel"/>
    <w:tmpl w:val="AAA05868"/>
    <w:lvl w:ilvl="0" w:tplc="204201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1424CE"/>
    <w:multiLevelType w:val="hybridMultilevel"/>
    <w:tmpl w:val="416071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763E4A"/>
    <w:multiLevelType w:val="hybridMultilevel"/>
    <w:tmpl w:val="CB90D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A73ADC"/>
    <w:multiLevelType w:val="hybridMultilevel"/>
    <w:tmpl w:val="7FE8904C"/>
    <w:lvl w:ilvl="0" w:tplc="D5AEFE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761A95"/>
    <w:multiLevelType w:val="hybridMultilevel"/>
    <w:tmpl w:val="D2C67E7C"/>
    <w:lvl w:ilvl="0" w:tplc="09CE75F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1AF6414"/>
    <w:multiLevelType w:val="hybridMultilevel"/>
    <w:tmpl w:val="B42459F4"/>
    <w:lvl w:ilvl="0" w:tplc="77CEB830">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0B74D9"/>
    <w:multiLevelType w:val="hybridMultilevel"/>
    <w:tmpl w:val="D3A29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356E11"/>
    <w:multiLevelType w:val="hybridMultilevel"/>
    <w:tmpl w:val="843C8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5"/>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8D"/>
    <w:rsid w:val="00064779"/>
    <w:rsid w:val="0009428C"/>
    <w:rsid w:val="00115CDF"/>
    <w:rsid w:val="00122AD6"/>
    <w:rsid w:val="00126864"/>
    <w:rsid w:val="00140C6D"/>
    <w:rsid w:val="0022022B"/>
    <w:rsid w:val="002202D3"/>
    <w:rsid w:val="002C0B56"/>
    <w:rsid w:val="00345C26"/>
    <w:rsid w:val="00490A9E"/>
    <w:rsid w:val="00515A1F"/>
    <w:rsid w:val="005538C2"/>
    <w:rsid w:val="005630D5"/>
    <w:rsid w:val="0058624D"/>
    <w:rsid w:val="005B5ED8"/>
    <w:rsid w:val="006460B9"/>
    <w:rsid w:val="006772A0"/>
    <w:rsid w:val="006A47F2"/>
    <w:rsid w:val="0070318D"/>
    <w:rsid w:val="00713AEF"/>
    <w:rsid w:val="007A7C89"/>
    <w:rsid w:val="007E79F3"/>
    <w:rsid w:val="00827920"/>
    <w:rsid w:val="008B3085"/>
    <w:rsid w:val="008C0313"/>
    <w:rsid w:val="008D2824"/>
    <w:rsid w:val="008D2C30"/>
    <w:rsid w:val="008D5C7D"/>
    <w:rsid w:val="008E7447"/>
    <w:rsid w:val="00902354"/>
    <w:rsid w:val="009B46BF"/>
    <w:rsid w:val="009C700C"/>
    <w:rsid w:val="00A10D66"/>
    <w:rsid w:val="00A16157"/>
    <w:rsid w:val="00A21331"/>
    <w:rsid w:val="00A2409E"/>
    <w:rsid w:val="00A813F6"/>
    <w:rsid w:val="00A852EC"/>
    <w:rsid w:val="00B34569"/>
    <w:rsid w:val="00B46BEB"/>
    <w:rsid w:val="00B77953"/>
    <w:rsid w:val="00B83249"/>
    <w:rsid w:val="00BF67BF"/>
    <w:rsid w:val="00D12BC7"/>
    <w:rsid w:val="00D74695"/>
    <w:rsid w:val="00DA6134"/>
    <w:rsid w:val="00DE5E90"/>
    <w:rsid w:val="00E1485C"/>
    <w:rsid w:val="00E76443"/>
    <w:rsid w:val="00F129A8"/>
    <w:rsid w:val="00F611EE"/>
    <w:rsid w:val="00F63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797F1"/>
  <w15:docId w15:val="{D87806EF-09D9-4493-9D65-7E898914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AD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318D"/>
    <w:pPr>
      <w:tabs>
        <w:tab w:val="center" w:pos="4536"/>
        <w:tab w:val="right" w:pos="9072"/>
      </w:tabs>
    </w:pPr>
  </w:style>
  <w:style w:type="character" w:customStyle="1" w:styleId="En-tteCar">
    <w:name w:val="En-tête Car"/>
    <w:basedOn w:val="Policepardfaut"/>
    <w:link w:val="En-tte"/>
    <w:uiPriority w:val="99"/>
    <w:rsid w:val="0070318D"/>
  </w:style>
  <w:style w:type="paragraph" w:styleId="Pieddepage">
    <w:name w:val="footer"/>
    <w:basedOn w:val="Normal"/>
    <w:link w:val="PieddepageCar"/>
    <w:uiPriority w:val="99"/>
    <w:unhideWhenUsed/>
    <w:rsid w:val="0070318D"/>
    <w:pPr>
      <w:tabs>
        <w:tab w:val="center" w:pos="4536"/>
        <w:tab w:val="right" w:pos="9072"/>
      </w:tabs>
    </w:pPr>
  </w:style>
  <w:style w:type="character" w:customStyle="1" w:styleId="PieddepageCar">
    <w:name w:val="Pied de page Car"/>
    <w:basedOn w:val="Policepardfaut"/>
    <w:link w:val="Pieddepage"/>
    <w:uiPriority w:val="99"/>
    <w:rsid w:val="0070318D"/>
  </w:style>
  <w:style w:type="paragraph" w:styleId="Paragraphedeliste">
    <w:name w:val="List Paragraph"/>
    <w:basedOn w:val="Normal"/>
    <w:uiPriority w:val="34"/>
    <w:qFormat/>
    <w:rsid w:val="008B3085"/>
    <w:pPr>
      <w:ind w:left="720"/>
      <w:contextualSpacing/>
    </w:pPr>
  </w:style>
  <w:style w:type="character" w:styleId="Lienhypertexte">
    <w:name w:val="Hyperlink"/>
    <w:basedOn w:val="Policepardfaut"/>
    <w:uiPriority w:val="99"/>
    <w:unhideWhenUsed/>
    <w:rsid w:val="00A21331"/>
    <w:rPr>
      <w:color w:val="0563C1" w:themeColor="hyperlink"/>
      <w:u w:val="single"/>
    </w:rPr>
  </w:style>
  <w:style w:type="character" w:customStyle="1" w:styleId="Mentionnonrsolue1">
    <w:name w:val="Mention non résolue1"/>
    <w:basedOn w:val="Policepardfaut"/>
    <w:uiPriority w:val="99"/>
    <w:semiHidden/>
    <w:unhideWhenUsed/>
    <w:rsid w:val="00A21331"/>
    <w:rPr>
      <w:color w:val="605E5C"/>
      <w:shd w:val="clear" w:color="auto" w:fill="E1DFDD"/>
    </w:rPr>
  </w:style>
  <w:style w:type="paragraph" w:styleId="Textedebulles">
    <w:name w:val="Balloon Text"/>
    <w:basedOn w:val="Normal"/>
    <w:link w:val="TextedebullesCar"/>
    <w:uiPriority w:val="99"/>
    <w:semiHidden/>
    <w:unhideWhenUsed/>
    <w:rsid w:val="007A7C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7C8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7889">
      <w:bodyDiv w:val="1"/>
      <w:marLeft w:val="0"/>
      <w:marRight w:val="0"/>
      <w:marTop w:val="0"/>
      <w:marBottom w:val="0"/>
      <w:divBdr>
        <w:top w:val="none" w:sz="0" w:space="0" w:color="auto"/>
        <w:left w:val="none" w:sz="0" w:space="0" w:color="auto"/>
        <w:bottom w:val="none" w:sz="0" w:space="0" w:color="auto"/>
        <w:right w:val="none" w:sz="0" w:space="0" w:color="auto"/>
      </w:divBdr>
    </w:div>
    <w:div w:id="180973001">
      <w:bodyDiv w:val="1"/>
      <w:marLeft w:val="0"/>
      <w:marRight w:val="0"/>
      <w:marTop w:val="0"/>
      <w:marBottom w:val="0"/>
      <w:divBdr>
        <w:top w:val="none" w:sz="0" w:space="0" w:color="auto"/>
        <w:left w:val="none" w:sz="0" w:space="0" w:color="auto"/>
        <w:bottom w:val="none" w:sz="0" w:space="0" w:color="auto"/>
        <w:right w:val="none" w:sz="0" w:space="0" w:color="auto"/>
      </w:divBdr>
    </w:div>
    <w:div w:id="359087072">
      <w:bodyDiv w:val="1"/>
      <w:marLeft w:val="0"/>
      <w:marRight w:val="0"/>
      <w:marTop w:val="0"/>
      <w:marBottom w:val="0"/>
      <w:divBdr>
        <w:top w:val="none" w:sz="0" w:space="0" w:color="auto"/>
        <w:left w:val="none" w:sz="0" w:space="0" w:color="auto"/>
        <w:bottom w:val="none" w:sz="0" w:space="0" w:color="auto"/>
        <w:right w:val="none" w:sz="0" w:space="0" w:color="auto"/>
      </w:divBdr>
    </w:div>
    <w:div w:id="432285455">
      <w:bodyDiv w:val="1"/>
      <w:marLeft w:val="0"/>
      <w:marRight w:val="0"/>
      <w:marTop w:val="0"/>
      <w:marBottom w:val="0"/>
      <w:divBdr>
        <w:top w:val="none" w:sz="0" w:space="0" w:color="auto"/>
        <w:left w:val="none" w:sz="0" w:space="0" w:color="auto"/>
        <w:bottom w:val="none" w:sz="0" w:space="0" w:color="auto"/>
        <w:right w:val="none" w:sz="0" w:space="0" w:color="auto"/>
      </w:divBdr>
    </w:div>
    <w:div w:id="483203692">
      <w:bodyDiv w:val="1"/>
      <w:marLeft w:val="0"/>
      <w:marRight w:val="0"/>
      <w:marTop w:val="0"/>
      <w:marBottom w:val="0"/>
      <w:divBdr>
        <w:top w:val="none" w:sz="0" w:space="0" w:color="auto"/>
        <w:left w:val="none" w:sz="0" w:space="0" w:color="auto"/>
        <w:bottom w:val="none" w:sz="0" w:space="0" w:color="auto"/>
        <w:right w:val="none" w:sz="0" w:space="0" w:color="auto"/>
      </w:divBdr>
    </w:div>
    <w:div w:id="486286647">
      <w:bodyDiv w:val="1"/>
      <w:marLeft w:val="0"/>
      <w:marRight w:val="0"/>
      <w:marTop w:val="0"/>
      <w:marBottom w:val="0"/>
      <w:divBdr>
        <w:top w:val="none" w:sz="0" w:space="0" w:color="auto"/>
        <w:left w:val="none" w:sz="0" w:space="0" w:color="auto"/>
        <w:bottom w:val="none" w:sz="0" w:space="0" w:color="auto"/>
        <w:right w:val="none" w:sz="0" w:space="0" w:color="auto"/>
      </w:divBdr>
    </w:div>
    <w:div w:id="13294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rh@allf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AB2F-23E4-4828-A880-2819841B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1990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ESTEVES</dc:creator>
  <cp:lastModifiedBy>Vincent BARDOU</cp:lastModifiedBy>
  <cp:revision>2</cp:revision>
  <cp:lastPrinted>2023-04-03T07:16:00Z</cp:lastPrinted>
  <dcterms:created xsi:type="dcterms:W3CDTF">2023-04-04T16:53:00Z</dcterms:created>
  <dcterms:modified xsi:type="dcterms:W3CDTF">2023-04-04T16:53:00Z</dcterms:modified>
</cp:coreProperties>
</file>